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2F86" w14:textId="77777777" w:rsidR="007D1AF9" w:rsidRPr="007D1AF9" w:rsidRDefault="007D1AF9" w:rsidP="00802E68">
      <w:pPr>
        <w:shd w:val="clear" w:color="auto" w:fill="FFFFFF"/>
        <w:spacing w:after="96" w:line="546" w:lineRule="atLeast"/>
        <w:jc w:val="center"/>
        <w:outlineLvl w:val="0"/>
        <w:rPr>
          <w:rFonts w:ascii="Times New Roman" w:eastAsia="Times New Roman" w:hAnsi="Times New Roman" w:cs="Times New Roman"/>
          <w:b/>
          <w:bCs/>
          <w:kern w:val="36"/>
          <w:sz w:val="32"/>
          <w:szCs w:val="32"/>
          <w:lang w:eastAsia="ru-RU"/>
          <w14:ligatures w14:val="none"/>
        </w:rPr>
      </w:pPr>
      <w:r w:rsidRPr="007D1AF9">
        <w:rPr>
          <w:rFonts w:ascii="Times New Roman" w:eastAsia="Times New Roman" w:hAnsi="Times New Roman" w:cs="Times New Roman"/>
          <w:b/>
          <w:bCs/>
          <w:kern w:val="36"/>
          <w:sz w:val="32"/>
          <w:szCs w:val="32"/>
          <w:lang w:eastAsia="ru-RU"/>
          <w14:ligatures w14:val="none"/>
        </w:rPr>
        <w:t>Профилактика курения у подростков</w:t>
      </w:r>
    </w:p>
    <w:p w14:paraId="75DC0734"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Табакокурение – важнейшая проблема общественного здоровья. Особенно опасные последствия для здоровья возникают, если курение начинается в детском или подростковом возрасте. По данным ВОЗ, ранний дебют и стаж курения более 20 лет сокращает продолжительность жизни на 20–25 лет, по сравнению с теми, кто никогда не курил.</w:t>
      </w:r>
    </w:p>
    <w:p w14:paraId="150D41F1"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Согласно эпидемиологическим исследованиям, проведенным в России, установлено, что средний возраст начала курения 11–13 лет. В стране по минимальным подсчетам курит каждый четвертый подросток, а каждый десятый к 15 годам уже имеет серьезную табачную зависимость.</w:t>
      </w:r>
    </w:p>
    <w:p w14:paraId="008B8E1C" w14:textId="77777777" w:rsidR="007D1AF9" w:rsidRPr="007D1AF9" w:rsidRDefault="007D1AF9" w:rsidP="00802E68">
      <w:pPr>
        <w:shd w:val="clear" w:color="auto" w:fill="FFFFFF"/>
        <w:spacing w:before="96" w:after="96" w:line="240" w:lineRule="auto"/>
        <w:jc w:val="both"/>
        <w:outlineLvl w:val="1"/>
        <w:rPr>
          <w:rFonts w:ascii="Times New Roman" w:eastAsia="Times New Roman" w:hAnsi="Times New Roman" w:cs="Times New Roman"/>
          <w:b/>
          <w:bCs/>
          <w:kern w:val="0"/>
          <w:sz w:val="28"/>
          <w:szCs w:val="28"/>
          <w:lang w:eastAsia="ru-RU"/>
          <w14:ligatures w14:val="none"/>
        </w:rPr>
      </w:pPr>
      <w:r w:rsidRPr="007D1AF9">
        <w:rPr>
          <w:rFonts w:ascii="Times New Roman" w:eastAsia="Times New Roman" w:hAnsi="Times New Roman" w:cs="Times New Roman"/>
          <w:b/>
          <w:bCs/>
          <w:kern w:val="0"/>
          <w:sz w:val="28"/>
          <w:szCs w:val="28"/>
          <w:lang w:eastAsia="ru-RU"/>
          <w14:ligatures w14:val="none"/>
        </w:rPr>
        <w:t>Негативное действие табака на органы дыхания</w:t>
      </w:r>
    </w:p>
    <w:p w14:paraId="04D774FC"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Токсины табачного дыма в первую очередь действует на дыхательные пути: носоглотку, гортань, трахею, бронхи, легкие.</w:t>
      </w:r>
    </w:p>
    <w:p w14:paraId="58AF8C7D"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Органы дыхания молодых людей еще находятся на стадии формирования, и курение в этом возрасте тормозит развитие как самих легких, так и грудной клетки. Это помешает подросткам заниматься легкой атлетикой, теннисом, плаванием и другими активными видами спорта, где необходим большой жизненный объем легких и свободное дыхание.</w:t>
      </w:r>
    </w:p>
    <w:p w14:paraId="61AD6B70"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Смолы, попадая в легкие, осаждаются на альвеолах до 1 кг в год. Смола содержит канцероген – бензпирен, под влиянием которого курильщики заболевают раком легких в 10 раз чаще, чем некурящие.</w:t>
      </w:r>
    </w:p>
    <w:p w14:paraId="54FF81FA"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Аммиак в составе табачного дыма соприкасаясь с влажной слизистой верхних дыхательных путей, преобразуется в нашатырный спирт, который раздражает стенки трахеи и бронхов, вызывая повышенную секрецию слизи и воспаление. Поэтому у курящих рано развивается и прогрессирует хронический бронхит с навязчивым кашлем, бронхоэктатическая болезнь, эмфизема легких, приводящая к дыхательной недостаточности.</w:t>
      </w:r>
    </w:p>
    <w:p w14:paraId="4DFC88D7" w14:textId="7C5427DE" w:rsidR="007D1AF9" w:rsidRPr="007D1AF9" w:rsidRDefault="007D1AF9" w:rsidP="00802E68">
      <w:pPr>
        <w:shd w:val="clear" w:color="auto" w:fill="FFFFFF"/>
        <w:spacing w:before="96" w:after="96" w:line="240" w:lineRule="auto"/>
        <w:jc w:val="both"/>
        <w:outlineLvl w:val="1"/>
        <w:rPr>
          <w:rFonts w:ascii="Times New Roman" w:eastAsia="Times New Roman" w:hAnsi="Times New Roman" w:cs="Times New Roman"/>
          <w:b/>
          <w:bCs/>
          <w:kern w:val="0"/>
          <w:sz w:val="28"/>
          <w:szCs w:val="28"/>
          <w:lang w:eastAsia="ru-RU"/>
          <w14:ligatures w14:val="none"/>
        </w:rPr>
      </w:pPr>
      <w:r w:rsidRPr="007D1AF9">
        <w:rPr>
          <w:rFonts w:ascii="Times New Roman" w:eastAsia="Times New Roman" w:hAnsi="Times New Roman" w:cs="Times New Roman"/>
          <w:b/>
          <w:bCs/>
          <w:kern w:val="0"/>
          <w:sz w:val="28"/>
          <w:szCs w:val="28"/>
          <w:lang w:eastAsia="ru-RU"/>
          <w14:ligatures w14:val="none"/>
        </w:rPr>
        <w:t xml:space="preserve">Нервная система </w:t>
      </w:r>
    </w:p>
    <w:p w14:paraId="6C1A84A8"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Продукты сгорания табака поражают нервные центры центральной и периферической нервной системы. В результате появляются головные боли, головокружения, снижение интеллектуальной деятельности мозга: плохое усвоение учебного материала, рассеянность внимания, ухудшение памяти.</w:t>
      </w:r>
    </w:p>
    <w:p w14:paraId="1260F2EE" w14:textId="77777777" w:rsidR="007D1AF9" w:rsidRPr="007D1AF9" w:rsidRDefault="007D1AF9" w:rsidP="00802E68">
      <w:pPr>
        <w:shd w:val="clear" w:color="auto" w:fill="FFFFFF"/>
        <w:spacing w:before="96" w:after="96" w:line="240" w:lineRule="auto"/>
        <w:jc w:val="both"/>
        <w:outlineLvl w:val="1"/>
        <w:rPr>
          <w:rFonts w:ascii="Times New Roman" w:eastAsia="Times New Roman" w:hAnsi="Times New Roman" w:cs="Times New Roman"/>
          <w:b/>
          <w:bCs/>
          <w:kern w:val="0"/>
          <w:sz w:val="28"/>
          <w:szCs w:val="28"/>
          <w:lang w:eastAsia="ru-RU"/>
          <w14:ligatures w14:val="none"/>
        </w:rPr>
      </w:pPr>
      <w:r w:rsidRPr="007D1AF9">
        <w:rPr>
          <w:rFonts w:ascii="Times New Roman" w:eastAsia="Times New Roman" w:hAnsi="Times New Roman" w:cs="Times New Roman"/>
          <w:b/>
          <w:bCs/>
          <w:kern w:val="0"/>
          <w:sz w:val="28"/>
          <w:szCs w:val="28"/>
          <w:lang w:eastAsia="ru-RU"/>
          <w14:ligatures w14:val="none"/>
        </w:rPr>
        <w:t>Сердечно-сосудистая система</w:t>
      </w:r>
    </w:p>
    <w:p w14:paraId="2C5441DE"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 xml:space="preserve">Никотин активизирует сосудодвигательный центр, стимулирует выброс адреналина, что вызывает спазм и повышение тонуса сосудов. Это дополнительная нагрузка на сердечную мышцу, так как продвигать кровь по суженным сосудам гораздо труднее. Компенсаторно сердце увеличивается за счет нарастания мышечных волокон, формируется гипертрофия миокарда. Увеличенная нагрузка ведет к быстрому износу сердечной мышцы, </w:t>
      </w:r>
      <w:r w:rsidRPr="007D1AF9">
        <w:rPr>
          <w:rFonts w:ascii="Times New Roman" w:eastAsia="Times New Roman" w:hAnsi="Times New Roman" w:cs="Times New Roman"/>
          <w:kern w:val="0"/>
          <w:sz w:val="28"/>
          <w:szCs w:val="28"/>
          <w:lang w:eastAsia="ru-RU"/>
          <w14:ligatures w14:val="none"/>
        </w:rPr>
        <w:lastRenderedPageBreak/>
        <w:t>нарушению в системе проводимости миокарда, артериальной гипертонии. Кроме того, курение способствует нарушению функции эндотелия, выстилающего артерии изнутри, что способствует раннему развитию атеросклероза, а в последующем – его осложнений: инфарктов миокарда, инсультов, поражения артерий нижних конечностей.</w:t>
      </w:r>
    </w:p>
    <w:p w14:paraId="0BB0C2DE" w14:textId="77777777" w:rsidR="007D1AF9" w:rsidRPr="007D1AF9" w:rsidRDefault="007D1AF9" w:rsidP="00802E68">
      <w:pPr>
        <w:shd w:val="clear" w:color="auto" w:fill="FFFFFF"/>
        <w:spacing w:before="96" w:after="96" w:line="240" w:lineRule="auto"/>
        <w:jc w:val="both"/>
        <w:outlineLvl w:val="1"/>
        <w:rPr>
          <w:rFonts w:ascii="Times New Roman" w:eastAsia="Times New Roman" w:hAnsi="Times New Roman" w:cs="Times New Roman"/>
          <w:b/>
          <w:bCs/>
          <w:kern w:val="0"/>
          <w:sz w:val="28"/>
          <w:szCs w:val="28"/>
          <w:lang w:eastAsia="ru-RU"/>
          <w14:ligatures w14:val="none"/>
        </w:rPr>
      </w:pPr>
      <w:r w:rsidRPr="007D1AF9">
        <w:rPr>
          <w:rFonts w:ascii="Times New Roman" w:eastAsia="Times New Roman" w:hAnsi="Times New Roman" w:cs="Times New Roman"/>
          <w:b/>
          <w:bCs/>
          <w:kern w:val="0"/>
          <w:sz w:val="28"/>
          <w:szCs w:val="28"/>
          <w:lang w:eastAsia="ru-RU"/>
          <w14:ligatures w14:val="none"/>
        </w:rPr>
        <w:t>Органы желудочно-кишечного тракта</w:t>
      </w:r>
    </w:p>
    <w:p w14:paraId="173074C0"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Под действием горячего табачного дыма слизистая ротовой полости подвергается раздражению и воспалению. Химические соединения аммиака вызывают активацию слюнных желез, что приводит к усиленному выделению слюны. Часть слюны проглатывается, а вместе с ней в желудок попадают компоненты дыма (анилин, сероводород, мышьяк), которые повреждают слизистую органа и провоцируют развитие язв, гастритов и диспепсических явлений в виде потери аппетита, болей в животе, чередования поносов и запоров.</w:t>
      </w:r>
    </w:p>
    <w:p w14:paraId="28A0422C" w14:textId="77777777" w:rsidR="007D1AF9" w:rsidRPr="007D1AF9" w:rsidRDefault="007D1AF9" w:rsidP="00802E68">
      <w:pPr>
        <w:shd w:val="clear" w:color="auto" w:fill="FFFFFF"/>
        <w:spacing w:before="96" w:after="96" w:line="240" w:lineRule="auto"/>
        <w:jc w:val="both"/>
        <w:outlineLvl w:val="1"/>
        <w:rPr>
          <w:rFonts w:ascii="Times New Roman" w:eastAsia="Times New Roman" w:hAnsi="Times New Roman" w:cs="Times New Roman"/>
          <w:b/>
          <w:bCs/>
          <w:kern w:val="0"/>
          <w:sz w:val="28"/>
          <w:szCs w:val="28"/>
          <w:lang w:eastAsia="ru-RU"/>
          <w14:ligatures w14:val="none"/>
        </w:rPr>
      </w:pPr>
      <w:r w:rsidRPr="007D1AF9">
        <w:rPr>
          <w:rFonts w:ascii="Times New Roman" w:eastAsia="Times New Roman" w:hAnsi="Times New Roman" w:cs="Times New Roman"/>
          <w:b/>
          <w:bCs/>
          <w:kern w:val="0"/>
          <w:sz w:val="28"/>
          <w:szCs w:val="28"/>
          <w:lang w:eastAsia="ru-RU"/>
          <w14:ligatures w14:val="none"/>
        </w:rPr>
        <w:t>Половая система</w:t>
      </w:r>
    </w:p>
    <w:p w14:paraId="27176D53"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У девушек нарушается менструальный цикл, что в дальнейшем негативно отражается на способности к зачатию. По статистике, если девушка не бросает курить даже при наступлении беременности, то у нее часто рождаются дети с пороками развития, а преждевременные роды наблюдаются в 6 раз чаще, чем среди некурящих женщин.</w:t>
      </w:r>
    </w:p>
    <w:p w14:paraId="48C9CCBD"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У юношей токсические продукты сгорания табака замедляют синтез тестостерона – основного мужского гормона, играющего ключевую роль в наступлении половой зрелости. Подавление активности сперматозоидов часто ведет к мужскому бесплодию.</w:t>
      </w:r>
    </w:p>
    <w:p w14:paraId="00C0425C" w14:textId="77777777" w:rsidR="007D1AF9" w:rsidRPr="007D1AF9" w:rsidRDefault="007D1AF9" w:rsidP="00802E68">
      <w:pPr>
        <w:shd w:val="clear" w:color="auto" w:fill="FFFFFF"/>
        <w:spacing w:before="96" w:after="96" w:line="240" w:lineRule="auto"/>
        <w:jc w:val="both"/>
        <w:outlineLvl w:val="1"/>
        <w:rPr>
          <w:rFonts w:ascii="Times New Roman" w:eastAsia="Times New Roman" w:hAnsi="Times New Roman" w:cs="Times New Roman"/>
          <w:b/>
          <w:bCs/>
          <w:kern w:val="0"/>
          <w:sz w:val="28"/>
          <w:szCs w:val="28"/>
          <w:lang w:eastAsia="ru-RU"/>
          <w14:ligatures w14:val="none"/>
        </w:rPr>
      </w:pPr>
      <w:r w:rsidRPr="007D1AF9">
        <w:rPr>
          <w:rFonts w:ascii="Times New Roman" w:eastAsia="Times New Roman" w:hAnsi="Times New Roman" w:cs="Times New Roman"/>
          <w:b/>
          <w:bCs/>
          <w:kern w:val="0"/>
          <w:sz w:val="28"/>
          <w:szCs w:val="28"/>
          <w:lang w:eastAsia="ru-RU"/>
          <w14:ligatures w14:val="none"/>
        </w:rPr>
        <w:t>Последствия курения в раннем возрасте</w:t>
      </w:r>
    </w:p>
    <w:p w14:paraId="6ABE72C6"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Большинство подростков осведомлены о вреде курения, но влияние сверстников, примеры курящих родителей и кумиров сводят на нет все запреты и опасения. Кроме того, важную роль в распространении курения среди подростков играет доступность приобретения сигарет, несмотря на закон о возрастных ограничениях на покупку табачных изделий.</w:t>
      </w:r>
    </w:p>
    <w:p w14:paraId="27460E58" w14:textId="77777777" w:rsidR="007D1AF9" w:rsidRPr="007D1AF9" w:rsidRDefault="007D1AF9" w:rsidP="00802E68">
      <w:pPr>
        <w:shd w:val="clear" w:color="auto" w:fill="FFFFFF"/>
        <w:spacing w:before="150" w:after="150" w:line="240" w:lineRule="auto"/>
        <w:jc w:val="both"/>
        <w:rPr>
          <w:rFonts w:ascii="Times New Roman" w:eastAsia="Times New Roman" w:hAnsi="Times New Roman" w:cs="Times New Roman"/>
          <w:kern w:val="0"/>
          <w:sz w:val="28"/>
          <w:szCs w:val="28"/>
          <w:lang w:eastAsia="ru-RU"/>
          <w14:ligatures w14:val="none"/>
        </w:rPr>
      </w:pPr>
      <w:r w:rsidRPr="007D1AF9">
        <w:rPr>
          <w:rFonts w:ascii="Times New Roman" w:eastAsia="Times New Roman" w:hAnsi="Times New Roman" w:cs="Times New Roman"/>
          <w:kern w:val="0"/>
          <w:sz w:val="28"/>
          <w:szCs w:val="28"/>
          <w:lang w:eastAsia="ru-RU"/>
          <w14:ligatures w14:val="none"/>
        </w:rPr>
        <w:t>Подростки в силу своей незрелости не могут в полной мере оценить всю тяжесть последствий от курения. Ведь сигарета – это яд, который действует не сразу, а постепенно. А перспектива заболеть через 10-15 лет кажется далекой и мифической, тем более молодые люди уверены, что могут бросить курить в любой момент.</w:t>
      </w:r>
    </w:p>
    <w:p w14:paraId="6A5F2632" w14:textId="559832CE" w:rsidR="004819D5" w:rsidRPr="00532F74" w:rsidRDefault="00532F74" w:rsidP="00802E68">
      <w:pPr>
        <w:jc w:val="both"/>
        <w:rPr>
          <w:rFonts w:ascii="Times New Roman" w:hAnsi="Times New Roman" w:cs="Times New Roman"/>
          <w:sz w:val="28"/>
          <w:szCs w:val="28"/>
        </w:rPr>
      </w:pPr>
      <w:r w:rsidRPr="00532F74">
        <w:rPr>
          <w:rStyle w:val="a3"/>
          <w:rFonts w:ascii="Times New Roman" w:hAnsi="Times New Roman" w:cs="Times New Roman"/>
          <w:sz w:val="28"/>
          <w:szCs w:val="28"/>
          <w:shd w:val="clear" w:color="auto" w:fill="FFFFFF"/>
        </w:rPr>
        <w:t>Всякий курильщик должен знать и помнить, что он отравляет не только себя, но и других</w:t>
      </w:r>
      <w:r w:rsidRPr="00532F74">
        <w:rPr>
          <w:rStyle w:val="a3"/>
          <w:rFonts w:ascii="Times New Roman" w:hAnsi="Times New Roman" w:cs="Times New Roman"/>
          <w:sz w:val="28"/>
          <w:szCs w:val="28"/>
          <w:shd w:val="clear" w:color="auto" w:fill="FFFFFF"/>
        </w:rPr>
        <w:t>!</w:t>
      </w:r>
    </w:p>
    <w:sectPr w:rsidR="004819D5" w:rsidRPr="00532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260C"/>
    <w:multiLevelType w:val="multilevel"/>
    <w:tmpl w:val="CACE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528A5"/>
    <w:multiLevelType w:val="multilevel"/>
    <w:tmpl w:val="EDF8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02BD0"/>
    <w:multiLevelType w:val="multilevel"/>
    <w:tmpl w:val="EA204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2B8A"/>
    <w:multiLevelType w:val="multilevel"/>
    <w:tmpl w:val="0152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093143">
    <w:abstractNumId w:val="0"/>
  </w:num>
  <w:num w:numId="2" w16cid:durableId="1806390703">
    <w:abstractNumId w:val="3"/>
  </w:num>
  <w:num w:numId="3" w16cid:durableId="1681851753">
    <w:abstractNumId w:val="1"/>
  </w:num>
  <w:num w:numId="4" w16cid:durableId="1107312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D5"/>
    <w:rsid w:val="004819D5"/>
    <w:rsid w:val="00532F74"/>
    <w:rsid w:val="007D1AF9"/>
    <w:rsid w:val="00802E68"/>
    <w:rsid w:val="00A11604"/>
    <w:rsid w:val="00CB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75F0"/>
  <w15:chartTrackingRefBased/>
  <w15:docId w15:val="{4A2D6FC4-58AE-4D28-B8D4-DD817AC2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2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544314">
      <w:bodyDiv w:val="1"/>
      <w:marLeft w:val="0"/>
      <w:marRight w:val="0"/>
      <w:marTop w:val="0"/>
      <w:marBottom w:val="0"/>
      <w:divBdr>
        <w:top w:val="none" w:sz="0" w:space="0" w:color="auto"/>
        <w:left w:val="none" w:sz="0" w:space="0" w:color="auto"/>
        <w:bottom w:val="none" w:sz="0" w:space="0" w:color="auto"/>
        <w:right w:val="none" w:sz="0" w:space="0" w:color="auto"/>
      </w:divBdr>
      <w:divsChild>
        <w:div w:id="156029084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2022-11-17T07:32:00Z</dcterms:created>
  <dcterms:modified xsi:type="dcterms:W3CDTF">2022-11-17T07:55:00Z</dcterms:modified>
</cp:coreProperties>
</file>