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D8651F" w14:textId="77777777" w:rsidR="003D396C" w:rsidRDefault="002869E9" w:rsidP="002869E9">
      <w:pPr>
        <w:jc w:val="center"/>
      </w:pPr>
      <w:r>
        <w:rPr>
          <w:noProof/>
          <w:lang w:eastAsia="ru-RU"/>
        </w:rPr>
        <w:drawing>
          <wp:inline distT="0" distB="0" distL="0" distR="0" wp14:anchorId="1BD86535" wp14:editId="1BD86536">
            <wp:extent cx="6293224" cy="6131858"/>
            <wp:effectExtent l="0" t="0" r="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20471" t="23485" r="21749" b="4459"/>
                    <a:stretch/>
                  </pic:blipFill>
                  <pic:spPr bwMode="auto">
                    <a:xfrm>
                      <a:off x="0" y="0"/>
                      <a:ext cx="6310117" cy="61483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35"/>
        <w:gridCol w:w="6487"/>
      </w:tblGrid>
      <w:tr w:rsidR="0029390F" w:rsidRPr="002869E9" w14:paraId="1BD86521" w14:textId="77777777" w:rsidTr="0029390F">
        <w:trPr>
          <w:trHeight w:val="235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20" w14:textId="77777777" w:rsidR="0029390F" w:rsidRPr="0029390F" w:rsidRDefault="0029390F" w:rsidP="0029390F">
            <w:pPr>
              <w:spacing w:before="120" w:after="120"/>
              <w:jc w:val="center"/>
              <w:rPr>
                <w:rFonts w:asciiTheme="majorHAnsi" w:hAnsiTheme="majorHAnsi"/>
                <w:b/>
                <w:sz w:val="36"/>
                <w:szCs w:val="36"/>
              </w:rPr>
            </w:pPr>
            <w:r w:rsidRPr="0029390F">
              <w:rPr>
                <w:rFonts w:asciiTheme="majorHAnsi" w:hAnsiTheme="majorHAnsi"/>
                <w:b/>
                <w:sz w:val="36"/>
                <w:szCs w:val="36"/>
              </w:rPr>
              <w:t>УСЛОВИЯ СТРАХОВАНИЯ</w:t>
            </w:r>
          </w:p>
        </w:tc>
      </w:tr>
      <w:tr w:rsidR="0029390F" w:rsidRPr="002869E9" w14:paraId="1BD86524" w14:textId="77777777" w:rsidTr="002869E9">
        <w:trPr>
          <w:trHeight w:val="235"/>
          <w:jc w:val="center"/>
        </w:trPr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22" w14:textId="77777777" w:rsidR="0029390F" w:rsidRPr="002869E9" w:rsidRDefault="0029390F" w:rsidP="00F7545C">
            <w:pPr>
              <w:spacing w:after="120"/>
              <w:rPr>
                <w:rFonts w:asciiTheme="majorHAnsi" w:hAnsiTheme="majorHAnsi"/>
                <w:b/>
                <w:bCs/>
                <w:i/>
                <w:iCs/>
                <w:sz w:val="28"/>
                <w:szCs w:val="28"/>
              </w:rPr>
            </w:pPr>
            <w:r w:rsidRPr="002869E9">
              <w:rPr>
                <w:rFonts w:asciiTheme="majorHAnsi" w:hAnsiTheme="majorHAnsi"/>
                <w:b/>
                <w:bCs/>
                <w:i/>
                <w:iCs/>
                <w:sz w:val="28"/>
                <w:szCs w:val="28"/>
              </w:rPr>
              <w:t>СРОК СТРАХОВАНИЯ</w:t>
            </w:r>
          </w:p>
        </w:tc>
        <w:tc>
          <w:tcPr>
            <w:tcW w:w="3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23" w14:textId="77777777" w:rsidR="0029390F" w:rsidRPr="0029390F" w:rsidRDefault="0029390F" w:rsidP="00F7545C">
            <w:pPr>
              <w:spacing w:after="120"/>
              <w:jc w:val="both"/>
              <w:rPr>
                <w:rFonts w:asciiTheme="majorHAnsi" w:hAnsiTheme="majorHAnsi"/>
                <w:b/>
                <w:sz w:val="32"/>
                <w:szCs w:val="32"/>
              </w:rPr>
            </w:pPr>
            <w:r w:rsidRPr="0029390F">
              <w:rPr>
                <w:rFonts w:asciiTheme="majorHAnsi" w:hAnsiTheme="majorHAnsi"/>
                <w:b/>
                <w:sz w:val="32"/>
                <w:szCs w:val="32"/>
              </w:rPr>
              <w:t>1 год</w:t>
            </w:r>
          </w:p>
        </w:tc>
      </w:tr>
      <w:tr w:rsidR="0029390F" w:rsidRPr="002869E9" w14:paraId="1BD86527" w14:textId="77777777" w:rsidTr="002869E9">
        <w:trPr>
          <w:trHeight w:val="266"/>
          <w:jc w:val="center"/>
        </w:trPr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25" w14:textId="77777777" w:rsidR="0029390F" w:rsidRPr="002869E9" w:rsidRDefault="0029390F" w:rsidP="00F7545C">
            <w:pPr>
              <w:spacing w:after="120"/>
              <w:rPr>
                <w:rFonts w:asciiTheme="majorHAnsi" w:hAnsiTheme="majorHAnsi"/>
                <w:b/>
                <w:bCs/>
                <w:i/>
                <w:iCs/>
                <w:sz w:val="28"/>
                <w:szCs w:val="28"/>
              </w:rPr>
            </w:pPr>
            <w:r w:rsidRPr="002869E9">
              <w:rPr>
                <w:rFonts w:asciiTheme="majorHAnsi" w:hAnsiTheme="majorHAnsi"/>
                <w:b/>
                <w:bCs/>
                <w:i/>
                <w:iCs/>
                <w:sz w:val="28"/>
                <w:szCs w:val="28"/>
              </w:rPr>
              <w:t>СТРАХОВАЯ СУММА</w:t>
            </w:r>
          </w:p>
        </w:tc>
        <w:tc>
          <w:tcPr>
            <w:tcW w:w="3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26" w14:textId="00B1B28D" w:rsidR="0029390F" w:rsidRPr="0029390F" w:rsidRDefault="00414175" w:rsidP="00F7545C">
            <w:pPr>
              <w:spacing w:after="120"/>
              <w:rPr>
                <w:rFonts w:asciiTheme="majorHAnsi" w:hAnsiTheme="majorHAnsi"/>
                <w:b/>
                <w:sz w:val="32"/>
                <w:szCs w:val="32"/>
              </w:rPr>
            </w:pPr>
            <w:r w:rsidRPr="00414175">
              <w:rPr>
                <w:rFonts w:asciiTheme="majorHAnsi" w:hAnsiTheme="majorHAnsi"/>
                <w:b/>
                <w:spacing w:val="2"/>
                <w:sz w:val="32"/>
                <w:szCs w:val="32"/>
              </w:rPr>
              <w:t xml:space="preserve">1 000 000 </w:t>
            </w:r>
            <w:proofErr w:type="spellStart"/>
            <w:r w:rsidRPr="00414175">
              <w:rPr>
                <w:rFonts w:asciiTheme="majorHAnsi" w:hAnsiTheme="majorHAnsi"/>
                <w:b/>
                <w:spacing w:val="2"/>
                <w:sz w:val="32"/>
                <w:szCs w:val="32"/>
              </w:rPr>
              <w:t>руб</w:t>
            </w:r>
            <w:proofErr w:type="spellEnd"/>
          </w:p>
        </w:tc>
      </w:tr>
      <w:tr w:rsidR="0029390F" w:rsidRPr="002869E9" w14:paraId="1BD8652A" w14:textId="77777777" w:rsidTr="002869E9">
        <w:trPr>
          <w:trHeight w:val="294"/>
          <w:jc w:val="center"/>
        </w:trPr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28" w14:textId="77777777" w:rsidR="0029390F" w:rsidRPr="002869E9" w:rsidRDefault="0029390F" w:rsidP="00F7545C">
            <w:pPr>
              <w:spacing w:after="120"/>
              <w:rPr>
                <w:rFonts w:asciiTheme="majorHAnsi" w:hAnsiTheme="majorHAnsi"/>
                <w:b/>
                <w:bCs/>
                <w:i/>
                <w:iCs/>
                <w:sz w:val="28"/>
                <w:szCs w:val="28"/>
              </w:rPr>
            </w:pPr>
            <w:r w:rsidRPr="002869E9">
              <w:rPr>
                <w:rFonts w:asciiTheme="majorHAnsi" w:hAnsiTheme="majorHAnsi"/>
                <w:b/>
                <w:bCs/>
                <w:i/>
                <w:iCs/>
                <w:sz w:val="28"/>
                <w:szCs w:val="28"/>
              </w:rPr>
              <w:t>СТОИМОСТЬ ПОЛИСА</w:t>
            </w:r>
          </w:p>
        </w:tc>
        <w:tc>
          <w:tcPr>
            <w:tcW w:w="3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5CFCF" w14:textId="77777777" w:rsidR="00414175" w:rsidRDefault="00414175" w:rsidP="00414175">
            <w:pPr>
              <w:spacing w:after="0"/>
              <w:rPr>
                <w:rFonts w:asciiTheme="majorHAnsi" w:hAnsiTheme="majorHAnsi"/>
                <w:b/>
                <w:spacing w:val="2"/>
                <w:sz w:val="28"/>
                <w:szCs w:val="28"/>
              </w:rPr>
            </w:pPr>
            <w:r w:rsidRPr="00414175">
              <w:rPr>
                <w:rFonts w:asciiTheme="majorHAnsi" w:hAnsiTheme="majorHAnsi"/>
                <w:b/>
                <w:spacing w:val="2"/>
                <w:sz w:val="28"/>
                <w:szCs w:val="28"/>
              </w:rPr>
              <w:t xml:space="preserve">350 руб. для взрослых (от 16 и старше) и </w:t>
            </w:r>
          </w:p>
          <w:p w14:paraId="1BD86529" w14:textId="44B237E1" w:rsidR="0029390F" w:rsidRPr="00414175" w:rsidRDefault="00414175" w:rsidP="00414175">
            <w:pPr>
              <w:spacing w:after="0"/>
              <w:rPr>
                <w:rFonts w:asciiTheme="majorHAnsi" w:hAnsiTheme="majorHAnsi"/>
                <w:b/>
                <w:spacing w:val="2"/>
                <w:sz w:val="28"/>
                <w:szCs w:val="28"/>
              </w:rPr>
            </w:pPr>
            <w:r w:rsidRPr="00414175">
              <w:rPr>
                <w:rFonts w:asciiTheme="majorHAnsi" w:hAnsiTheme="majorHAnsi"/>
                <w:b/>
                <w:spacing w:val="2"/>
                <w:sz w:val="28"/>
                <w:szCs w:val="28"/>
              </w:rPr>
              <w:t>300 руб. для детей (от года до 15 лет)</w:t>
            </w:r>
          </w:p>
        </w:tc>
      </w:tr>
      <w:tr w:rsidR="0029390F" w:rsidRPr="002869E9" w14:paraId="1BD8652D" w14:textId="77777777" w:rsidTr="00414175">
        <w:trPr>
          <w:trHeight w:val="785"/>
          <w:jc w:val="center"/>
        </w:trPr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2B" w14:textId="77777777" w:rsidR="0029390F" w:rsidRPr="002869E9" w:rsidRDefault="0029390F" w:rsidP="00F7545C">
            <w:pPr>
              <w:spacing w:after="120"/>
              <w:rPr>
                <w:rFonts w:asciiTheme="majorHAnsi" w:hAnsiTheme="majorHAnsi"/>
                <w:b/>
                <w:bCs/>
                <w:i/>
                <w:iCs/>
                <w:sz w:val="28"/>
                <w:szCs w:val="28"/>
              </w:rPr>
            </w:pPr>
            <w:r w:rsidRPr="002869E9">
              <w:rPr>
                <w:rFonts w:asciiTheme="majorHAnsi" w:hAnsiTheme="majorHAnsi"/>
                <w:b/>
                <w:bCs/>
                <w:i/>
                <w:iCs/>
                <w:sz w:val="28"/>
                <w:szCs w:val="28"/>
              </w:rPr>
              <w:t xml:space="preserve">ВОЗРАСТ ЗАСТРАХОВАННОГО </w:t>
            </w:r>
          </w:p>
        </w:tc>
        <w:tc>
          <w:tcPr>
            <w:tcW w:w="3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2C" w14:textId="410DE072" w:rsidR="0029390F" w:rsidRPr="0029390F" w:rsidRDefault="0029390F" w:rsidP="00EC4EC6">
            <w:pPr>
              <w:pStyle w:val="Default"/>
              <w:spacing w:after="120"/>
              <w:jc w:val="both"/>
              <w:rPr>
                <w:rFonts w:asciiTheme="majorHAnsi" w:hAnsiTheme="majorHAnsi"/>
                <w:b/>
                <w:sz w:val="32"/>
                <w:szCs w:val="32"/>
              </w:rPr>
            </w:pPr>
            <w:r w:rsidRPr="0029390F">
              <w:rPr>
                <w:rFonts w:asciiTheme="majorHAnsi" w:hAnsiTheme="majorHAnsi"/>
                <w:b/>
                <w:sz w:val="32"/>
                <w:szCs w:val="32"/>
              </w:rPr>
              <w:t xml:space="preserve">От 1 года </w:t>
            </w:r>
          </w:p>
        </w:tc>
      </w:tr>
      <w:tr w:rsidR="0029390F" w:rsidRPr="002869E9" w14:paraId="1BD86530" w14:textId="77777777" w:rsidTr="002869E9">
        <w:trPr>
          <w:trHeight w:val="294"/>
          <w:jc w:val="center"/>
        </w:trPr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2E" w14:textId="67204232" w:rsidR="0029390F" w:rsidRPr="002869E9" w:rsidRDefault="00414175" w:rsidP="00F7545C">
            <w:pPr>
              <w:spacing w:after="120"/>
              <w:rPr>
                <w:rFonts w:asciiTheme="majorHAnsi" w:hAnsiTheme="majorHAnsi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bCs/>
                <w:i/>
                <w:iCs/>
                <w:sz w:val="28"/>
                <w:szCs w:val="28"/>
              </w:rPr>
              <w:t>СТРАХОВЩИК</w:t>
            </w:r>
          </w:p>
        </w:tc>
        <w:tc>
          <w:tcPr>
            <w:tcW w:w="3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2F" w14:textId="1EB45FF2" w:rsidR="0029390F" w:rsidRPr="00B823FC" w:rsidRDefault="00414175" w:rsidP="00414175">
            <w:pPr>
              <w:pStyle w:val="Default"/>
              <w:jc w:val="both"/>
              <w:rPr>
                <w:rFonts w:asciiTheme="majorHAnsi" w:hAnsiTheme="majorHAnsi"/>
                <w:b/>
                <w:sz w:val="32"/>
                <w:szCs w:val="32"/>
              </w:rPr>
            </w:pPr>
            <w:r w:rsidRPr="00414175">
              <w:rPr>
                <w:rFonts w:asciiTheme="majorHAnsi" w:hAnsiTheme="majorHAnsi"/>
                <w:b/>
                <w:sz w:val="32"/>
                <w:szCs w:val="32"/>
              </w:rPr>
              <w:t>САО «ВСК»</w:t>
            </w:r>
          </w:p>
        </w:tc>
      </w:tr>
      <w:tr w:rsidR="0029390F" w:rsidRPr="002869E9" w14:paraId="1BD86533" w14:textId="77777777" w:rsidTr="002869E9">
        <w:trPr>
          <w:trHeight w:val="294"/>
          <w:jc w:val="center"/>
        </w:trPr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31" w14:textId="77777777" w:rsidR="0029390F" w:rsidRPr="002869E9" w:rsidRDefault="0029390F" w:rsidP="00F7545C">
            <w:pPr>
              <w:spacing w:after="120"/>
              <w:rPr>
                <w:rFonts w:asciiTheme="majorHAnsi" w:hAnsiTheme="majorHAnsi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bCs/>
                <w:i/>
                <w:iCs/>
                <w:color w:val="000000"/>
                <w:sz w:val="28"/>
                <w:szCs w:val="28"/>
              </w:rPr>
              <w:t>ТЕ</w:t>
            </w:r>
            <w:r w:rsidRPr="002869E9">
              <w:rPr>
                <w:rFonts w:asciiTheme="majorHAnsi" w:hAnsiTheme="majorHAnsi"/>
                <w:b/>
                <w:bCs/>
                <w:i/>
                <w:iCs/>
                <w:color w:val="000000"/>
                <w:sz w:val="28"/>
                <w:szCs w:val="28"/>
              </w:rPr>
              <w:t xml:space="preserve">РРИТОРИЯ </w:t>
            </w:r>
            <w:r>
              <w:rPr>
                <w:rFonts w:asciiTheme="majorHAnsi" w:hAnsiTheme="majorHAnsi"/>
                <w:b/>
                <w:bCs/>
                <w:i/>
                <w:iCs/>
                <w:color w:val="000000"/>
                <w:sz w:val="28"/>
                <w:szCs w:val="28"/>
              </w:rPr>
              <w:t>ПОКРЫТИЯ</w:t>
            </w:r>
          </w:p>
        </w:tc>
        <w:tc>
          <w:tcPr>
            <w:tcW w:w="3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6532" w14:textId="77777777" w:rsidR="0029390F" w:rsidRPr="0029390F" w:rsidRDefault="009459C1" w:rsidP="00F7545C">
            <w:pPr>
              <w:spacing w:after="120"/>
              <w:rPr>
                <w:rFonts w:asciiTheme="majorHAnsi" w:hAnsiTheme="majorHAnsi"/>
                <w:b/>
                <w:sz w:val="32"/>
                <w:szCs w:val="32"/>
              </w:rPr>
            </w:pPr>
            <w:r>
              <w:rPr>
                <w:rFonts w:asciiTheme="majorHAnsi" w:hAnsiTheme="majorHAnsi"/>
                <w:b/>
                <w:color w:val="000000"/>
                <w:sz w:val="32"/>
                <w:szCs w:val="32"/>
              </w:rPr>
              <w:t>Российская Федерация</w:t>
            </w:r>
          </w:p>
        </w:tc>
      </w:tr>
    </w:tbl>
    <w:p w14:paraId="1BD86534" w14:textId="77777777" w:rsidR="002869E9" w:rsidRDefault="00F7545C" w:rsidP="00F7545C">
      <w:pPr>
        <w:spacing w:before="120" w:after="120" w:line="240" w:lineRule="auto"/>
        <w:jc w:val="both"/>
      </w:pPr>
      <w:r>
        <w:t xml:space="preserve">Подробная информация: в офисах Банка; на сайте Банка </w:t>
      </w:r>
      <w:hyperlink r:id="rId8" w:history="1">
        <w:r w:rsidRPr="006A4E21">
          <w:rPr>
            <w:rStyle w:val="a5"/>
            <w:lang w:val="en-US"/>
          </w:rPr>
          <w:t>www</w:t>
        </w:r>
        <w:r w:rsidRPr="006A4E21">
          <w:rPr>
            <w:rStyle w:val="a5"/>
          </w:rPr>
          <w:t>.</w:t>
        </w:r>
        <w:proofErr w:type="spellStart"/>
        <w:r w:rsidRPr="006A4E21">
          <w:rPr>
            <w:rStyle w:val="a5"/>
            <w:lang w:val="en-US"/>
          </w:rPr>
          <w:t>nskbl</w:t>
        </w:r>
        <w:proofErr w:type="spellEnd"/>
        <w:r w:rsidRPr="006A4E21">
          <w:rPr>
            <w:rStyle w:val="a5"/>
          </w:rPr>
          <w:t>.</w:t>
        </w:r>
        <w:proofErr w:type="spellStart"/>
        <w:r w:rsidRPr="006A4E21">
          <w:rPr>
            <w:rStyle w:val="a5"/>
            <w:lang w:val="en-US"/>
          </w:rPr>
          <w:t>ru</w:t>
        </w:r>
        <w:proofErr w:type="spellEnd"/>
      </w:hyperlink>
      <w:r>
        <w:t xml:space="preserve">; в информационно-справочном центре Банка: - в Новосибирске – (383) 3-600-900 (круглосуточно), - по Сибирскому Федеральному округу – 8-800-3333-555 (круглосуточно) </w:t>
      </w:r>
    </w:p>
    <w:p w14:paraId="31A89515" w14:textId="77777777" w:rsidR="00E2386F" w:rsidRDefault="00E2386F" w:rsidP="00F7545C">
      <w:pPr>
        <w:spacing w:before="120" w:after="120" w:line="240" w:lineRule="auto"/>
        <w:jc w:val="both"/>
      </w:pPr>
    </w:p>
    <w:p w14:paraId="08F7ED85" w14:textId="4833F76B" w:rsidR="00E2386F" w:rsidRDefault="00E2386F" w:rsidP="00E2386F">
      <w:pPr>
        <w:rPr>
          <w:color w:val="1F497D"/>
        </w:rPr>
      </w:pPr>
      <w:r w:rsidRPr="00E2386F">
        <w:rPr>
          <w:noProof/>
          <w:color w:val="1F497D"/>
          <w:lang w:eastAsia="ru-RU"/>
        </w:rPr>
        <w:lastRenderedPageBreak/>
        <w:drawing>
          <wp:inline distT="0" distB="0" distL="0" distR="0" wp14:anchorId="2E151995" wp14:editId="05D26FF0">
            <wp:extent cx="6480810" cy="1077605"/>
            <wp:effectExtent l="0" t="0" r="0" b="8255"/>
            <wp:docPr id="3" name="Рисунок 3" descr="C:\Users\928ATA\Pictures\скан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928ATA\Pictures\скан3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810" cy="107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5FC249" w14:textId="77777777" w:rsidR="00E2386F" w:rsidRDefault="00E2386F" w:rsidP="00E2386F">
      <w:pPr>
        <w:rPr>
          <w:color w:val="1F497D"/>
        </w:rPr>
      </w:pPr>
    </w:p>
    <w:p w14:paraId="5D631871" w14:textId="4E899647" w:rsidR="00E2386F" w:rsidRDefault="00E2386F" w:rsidP="00E2386F">
      <w:pPr>
        <w:rPr>
          <w:color w:val="1F497D"/>
        </w:rPr>
      </w:pPr>
      <w:r>
        <w:rPr>
          <w:noProof/>
          <w:lang w:eastAsia="ru-RU"/>
        </w:rPr>
        <w:drawing>
          <wp:anchor distT="280416" distB="291084" distL="370332" distR="372110" simplePos="0" relativeHeight="251658240" behindDoc="0" locked="0" layoutInCell="1" allowOverlap="1" wp14:anchorId="74BEF8FE" wp14:editId="7FD4BE15">
            <wp:simplePos x="0" y="0"/>
            <wp:positionH relativeFrom="column">
              <wp:posOffset>19050</wp:posOffset>
            </wp:positionH>
            <wp:positionV relativeFrom="paragraph">
              <wp:posOffset>29210</wp:posOffset>
            </wp:positionV>
            <wp:extent cx="2305050" cy="365760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365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1F497D"/>
        </w:rPr>
        <w:t xml:space="preserve">В нашем банке </w:t>
      </w:r>
      <w:r w:rsidR="00FF2C36">
        <w:rPr>
          <w:b/>
          <w:bCs/>
          <w:color w:val="E46C0A"/>
          <w:sz w:val="24"/>
          <w:szCs w:val="24"/>
        </w:rPr>
        <w:t>с 11.03.2020</w:t>
      </w:r>
      <w:bookmarkStart w:id="0" w:name="_GoBack"/>
      <w:bookmarkEnd w:id="0"/>
      <w:r w:rsidR="009D7905">
        <w:rPr>
          <w:b/>
          <w:bCs/>
          <w:color w:val="E46C0A"/>
          <w:sz w:val="24"/>
          <w:szCs w:val="24"/>
        </w:rPr>
        <w:t xml:space="preserve"> </w:t>
      </w:r>
      <w:r>
        <w:rPr>
          <w:b/>
          <w:bCs/>
          <w:color w:val="E46C0A"/>
          <w:sz w:val="24"/>
          <w:szCs w:val="24"/>
        </w:rPr>
        <w:t>г.</w:t>
      </w:r>
      <w:r>
        <w:rPr>
          <w:color w:val="1F497D"/>
        </w:rPr>
        <w:t xml:space="preserve"> возобновляются продажи продукта добровольного медицинского страхования (ДМС) частных клиентов по </w:t>
      </w:r>
    </w:p>
    <w:p w14:paraId="3DAD7DBE" w14:textId="4A1CB2F4" w:rsidR="00E2386F" w:rsidRPr="00E2386F" w:rsidRDefault="00FF2C36" w:rsidP="00E2386F">
      <w:pPr>
        <w:rPr>
          <w:b/>
          <w:bCs/>
          <w:color w:val="E46C0A"/>
          <w:sz w:val="40"/>
          <w:szCs w:val="40"/>
        </w:rPr>
      </w:pPr>
      <w:r>
        <w:rPr>
          <w:b/>
          <w:bCs/>
          <w:color w:val="E46C0A"/>
          <w:sz w:val="40"/>
          <w:szCs w:val="40"/>
        </w:rPr>
        <w:t>программе «Антиклещ-2020</w:t>
      </w:r>
      <w:r w:rsidR="00E2386F">
        <w:rPr>
          <w:b/>
          <w:bCs/>
          <w:color w:val="E46C0A"/>
          <w:sz w:val="40"/>
          <w:szCs w:val="40"/>
        </w:rPr>
        <w:t>»</w:t>
      </w:r>
    </w:p>
    <w:p w14:paraId="2B6C1F58" w14:textId="43BDC1EF" w:rsidR="00E2386F" w:rsidRPr="00E2386F" w:rsidRDefault="00E2386F" w:rsidP="00E2386F">
      <w:pPr>
        <w:spacing w:before="120" w:after="120" w:line="240" w:lineRule="auto"/>
        <w:jc w:val="both"/>
        <w:rPr>
          <w:color w:val="1F497D"/>
          <w:sz w:val="28"/>
          <w:szCs w:val="28"/>
        </w:rPr>
      </w:pPr>
      <w:r w:rsidRPr="00E2386F">
        <w:rPr>
          <w:color w:val="1F497D"/>
          <w:sz w:val="28"/>
          <w:szCs w:val="28"/>
        </w:rPr>
        <w:t xml:space="preserve">С наступлением весны жители городов планируют выезды на природу. Но прежде следует позаботиться о мерах предосторожности, необходимых для защиты от нападения клещей, являющихся переносчиками пироплазмоза и </w:t>
      </w:r>
      <w:proofErr w:type="spellStart"/>
      <w:r w:rsidRPr="00E2386F">
        <w:rPr>
          <w:color w:val="1F497D"/>
          <w:sz w:val="28"/>
          <w:szCs w:val="28"/>
        </w:rPr>
        <w:t>боррелиоза</w:t>
      </w:r>
      <w:proofErr w:type="spellEnd"/>
      <w:r w:rsidRPr="00E2386F">
        <w:rPr>
          <w:color w:val="1F497D"/>
          <w:sz w:val="28"/>
          <w:szCs w:val="28"/>
        </w:rPr>
        <w:t>. Специалисты предупреждают, что прививки и лекарства в борьбе с клещами часто не дают ожидаемого эффекта, поэтому необходимо предпринимать дополнительные меры предосторожности - не ходить среди берез и осин, а также избегать опушек и участков леса с высокой травой и надевать плотную одежду, собираясь в лес или парк. При укусе клеща необходимо немедленно обратиться за медицинской помощью.</w:t>
      </w:r>
    </w:p>
    <w:p w14:paraId="0521873F" w14:textId="5D1006E0" w:rsidR="00E2386F" w:rsidRPr="00E2386F" w:rsidRDefault="00E2386F" w:rsidP="00E2386F">
      <w:pPr>
        <w:rPr>
          <w:color w:val="1F497D"/>
          <w:sz w:val="36"/>
          <w:szCs w:val="36"/>
        </w:rPr>
      </w:pPr>
      <w:r w:rsidRPr="00E2386F">
        <w:rPr>
          <w:color w:val="1F497D"/>
          <w:sz w:val="36"/>
          <w:szCs w:val="36"/>
        </w:rPr>
        <w:t xml:space="preserve">По программе </w:t>
      </w:r>
      <w:r w:rsidR="00FF2C36">
        <w:rPr>
          <w:b/>
          <w:bCs/>
          <w:color w:val="E46C0A"/>
          <w:sz w:val="36"/>
          <w:szCs w:val="36"/>
        </w:rPr>
        <w:t>«Антиклещ-2020</w:t>
      </w:r>
      <w:r w:rsidRPr="00E2386F">
        <w:rPr>
          <w:b/>
          <w:bCs/>
          <w:color w:val="E46C0A"/>
          <w:sz w:val="36"/>
          <w:szCs w:val="36"/>
        </w:rPr>
        <w:t>»</w:t>
      </w:r>
      <w:r w:rsidRPr="00E2386F">
        <w:rPr>
          <w:color w:val="1F497D"/>
          <w:sz w:val="36"/>
          <w:szCs w:val="36"/>
        </w:rPr>
        <w:t xml:space="preserve"> Банк сотрудничает с </w:t>
      </w:r>
      <w:r w:rsidRPr="00E2386F">
        <w:rPr>
          <w:b/>
          <w:bCs/>
          <w:color w:val="E46C0A"/>
          <w:sz w:val="36"/>
          <w:szCs w:val="36"/>
        </w:rPr>
        <w:t>САО «ВСК»</w:t>
      </w:r>
    </w:p>
    <w:p w14:paraId="724E355B" w14:textId="77777777" w:rsidR="00E2386F" w:rsidRPr="00E2386F" w:rsidRDefault="00E2386F" w:rsidP="00E2386F">
      <w:pPr>
        <w:jc w:val="center"/>
        <w:rPr>
          <w:color w:val="1F497D"/>
          <w:sz w:val="44"/>
          <w:szCs w:val="44"/>
          <w:u w:val="single"/>
        </w:rPr>
      </w:pPr>
      <w:r w:rsidRPr="00E2386F">
        <w:rPr>
          <w:b/>
          <w:bCs/>
          <w:color w:val="E46C0A"/>
          <w:sz w:val="44"/>
          <w:szCs w:val="44"/>
          <w:u w:val="single"/>
        </w:rPr>
        <w:t>Условия программы:</w:t>
      </w:r>
    </w:p>
    <w:p w14:paraId="3D61CA1D" w14:textId="77777777" w:rsidR="00E2386F" w:rsidRPr="008B0C96" w:rsidRDefault="00E2386F" w:rsidP="00E2386F">
      <w:pPr>
        <w:rPr>
          <w:color w:val="1F497D"/>
          <w:sz w:val="28"/>
          <w:szCs w:val="28"/>
        </w:rPr>
      </w:pPr>
      <w:r w:rsidRPr="008B0C96">
        <w:rPr>
          <w:b/>
          <w:bCs/>
          <w:color w:val="1F497D"/>
          <w:sz w:val="28"/>
          <w:szCs w:val="28"/>
        </w:rPr>
        <w:t>Стоимость полисов:</w:t>
      </w:r>
      <w:r w:rsidRPr="008B0C96">
        <w:rPr>
          <w:b/>
          <w:bCs/>
          <w:color w:val="E46C0A"/>
          <w:sz w:val="28"/>
          <w:szCs w:val="28"/>
        </w:rPr>
        <w:t xml:space="preserve"> 350 руб. для взрослых </w:t>
      </w:r>
      <w:r w:rsidRPr="008B0C96">
        <w:rPr>
          <w:color w:val="1F497D"/>
          <w:sz w:val="28"/>
          <w:szCs w:val="28"/>
        </w:rPr>
        <w:t>(от 16 и старше)</w:t>
      </w:r>
      <w:r w:rsidRPr="008B0C96">
        <w:rPr>
          <w:b/>
          <w:bCs/>
          <w:color w:val="E46C0A"/>
          <w:sz w:val="28"/>
          <w:szCs w:val="28"/>
        </w:rPr>
        <w:t xml:space="preserve"> и 300 руб. для детей </w:t>
      </w:r>
      <w:r w:rsidRPr="008B0C96">
        <w:rPr>
          <w:color w:val="1F497D"/>
          <w:sz w:val="28"/>
          <w:szCs w:val="28"/>
        </w:rPr>
        <w:t xml:space="preserve">(от года до 15 лет) </w:t>
      </w:r>
    </w:p>
    <w:p w14:paraId="6B937D4B" w14:textId="77777777" w:rsidR="00E2386F" w:rsidRPr="008B0C96" w:rsidRDefault="00E2386F" w:rsidP="00E2386F">
      <w:pPr>
        <w:rPr>
          <w:b/>
          <w:bCs/>
          <w:color w:val="E46C0A"/>
          <w:sz w:val="28"/>
          <w:szCs w:val="28"/>
        </w:rPr>
      </w:pPr>
      <w:r w:rsidRPr="008B0C96">
        <w:rPr>
          <w:b/>
          <w:bCs/>
          <w:color w:val="1F497D"/>
          <w:sz w:val="28"/>
          <w:szCs w:val="28"/>
        </w:rPr>
        <w:t>Страховое покрытие:</w:t>
      </w:r>
      <w:r w:rsidRPr="008B0C96">
        <w:rPr>
          <w:color w:val="1F497D"/>
          <w:sz w:val="28"/>
          <w:szCs w:val="28"/>
        </w:rPr>
        <w:t xml:space="preserve"> </w:t>
      </w:r>
      <w:r w:rsidRPr="008B0C96">
        <w:rPr>
          <w:b/>
          <w:bCs/>
          <w:color w:val="E46C0A"/>
          <w:sz w:val="28"/>
          <w:szCs w:val="28"/>
        </w:rPr>
        <w:t>1 000 000 руб.</w:t>
      </w:r>
    </w:p>
    <w:p w14:paraId="143AA062" w14:textId="7B24D4E5" w:rsidR="00E2386F" w:rsidRPr="008B0C96" w:rsidRDefault="00E2386F" w:rsidP="00E2386F">
      <w:pPr>
        <w:pStyle w:val="Default"/>
        <w:jc w:val="both"/>
        <w:rPr>
          <w:rFonts w:ascii="Calibri" w:hAnsi="Calibri"/>
          <w:i/>
          <w:iCs/>
          <w:color w:val="1F497D"/>
          <w:sz w:val="28"/>
          <w:szCs w:val="28"/>
        </w:rPr>
      </w:pPr>
      <w:r w:rsidRPr="008B0C96">
        <w:rPr>
          <w:rFonts w:ascii="Calibri" w:hAnsi="Calibri"/>
          <w:b/>
          <w:bCs/>
          <w:color w:val="1F497D"/>
          <w:sz w:val="28"/>
          <w:szCs w:val="28"/>
        </w:rPr>
        <w:t xml:space="preserve">Срок действия договора страхования: </w:t>
      </w:r>
      <w:r w:rsidRPr="008B0C96">
        <w:rPr>
          <w:rFonts w:ascii="Calibri" w:hAnsi="Calibri"/>
          <w:b/>
          <w:bCs/>
          <w:color w:val="E46C0A"/>
          <w:sz w:val="28"/>
          <w:szCs w:val="28"/>
        </w:rPr>
        <w:t xml:space="preserve">1 год </w:t>
      </w:r>
      <w:r w:rsidRPr="008B0C96">
        <w:rPr>
          <w:i/>
          <w:iCs/>
          <w:sz w:val="28"/>
          <w:szCs w:val="28"/>
        </w:rPr>
        <w:t>(</w:t>
      </w:r>
      <w:r w:rsidRPr="008B0C96">
        <w:rPr>
          <w:rFonts w:ascii="Calibri" w:hAnsi="Calibri"/>
          <w:i/>
          <w:iCs/>
          <w:color w:val="1F497D"/>
          <w:sz w:val="28"/>
          <w:szCs w:val="28"/>
        </w:rPr>
        <w:t>введение иммуноглобулина, исследовани</w:t>
      </w:r>
      <w:r w:rsidR="00FF2C36">
        <w:rPr>
          <w:rFonts w:ascii="Calibri" w:hAnsi="Calibri"/>
          <w:i/>
          <w:iCs/>
          <w:color w:val="1F497D"/>
          <w:sz w:val="28"/>
          <w:szCs w:val="28"/>
        </w:rPr>
        <w:t>е клеща проводится до 31.12.20</w:t>
      </w:r>
      <w:r w:rsidR="00FF2C36" w:rsidRPr="00FF2C36">
        <w:rPr>
          <w:rFonts w:ascii="Calibri" w:hAnsi="Calibri"/>
          <w:i/>
          <w:iCs/>
          <w:color w:val="1F497D"/>
          <w:sz w:val="28"/>
          <w:szCs w:val="28"/>
        </w:rPr>
        <w:t xml:space="preserve">20 </w:t>
      </w:r>
      <w:r w:rsidRPr="008B0C96">
        <w:rPr>
          <w:rFonts w:ascii="Calibri" w:hAnsi="Calibri"/>
          <w:i/>
          <w:iCs/>
          <w:color w:val="1F497D"/>
          <w:sz w:val="28"/>
          <w:szCs w:val="28"/>
        </w:rPr>
        <w:t>г., оставшееся время полис действует в части стационарного, реабилитационно-восстановительного лечения, застрахованного после перенесенного заболевания, передающегося через укус клеща).</w:t>
      </w:r>
    </w:p>
    <w:p w14:paraId="28278614" w14:textId="77777777" w:rsidR="00E2386F" w:rsidRPr="008B0C96" w:rsidRDefault="00E2386F" w:rsidP="00E2386F">
      <w:pPr>
        <w:pStyle w:val="Default"/>
        <w:jc w:val="both"/>
        <w:rPr>
          <w:rFonts w:ascii="Calibri" w:hAnsi="Calibri"/>
          <w:b/>
          <w:bCs/>
          <w:color w:val="E46C0A"/>
          <w:sz w:val="28"/>
          <w:szCs w:val="28"/>
        </w:rPr>
      </w:pPr>
      <w:r w:rsidRPr="008B0C96">
        <w:rPr>
          <w:rFonts w:ascii="Calibri" w:hAnsi="Calibri"/>
          <w:b/>
          <w:bCs/>
          <w:color w:val="1F497D"/>
          <w:sz w:val="28"/>
          <w:szCs w:val="28"/>
        </w:rPr>
        <w:t xml:space="preserve">Территория покрытия: </w:t>
      </w:r>
      <w:r w:rsidRPr="008B0C96">
        <w:rPr>
          <w:rFonts w:ascii="Calibri" w:hAnsi="Calibri"/>
          <w:b/>
          <w:bCs/>
          <w:color w:val="E46C0A"/>
          <w:sz w:val="28"/>
          <w:szCs w:val="28"/>
        </w:rPr>
        <w:t>Российская Федерация</w:t>
      </w:r>
    </w:p>
    <w:p w14:paraId="0F4F62C5" w14:textId="77777777" w:rsidR="00E2386F" w:rsidRPr="008B0C96" w:rsidRDefault="00E2386F" w:rsidP="00E2386F">
      <w:pPr>
        <w:pStyle w:val="Default"/>
        <w:rPr>
          <w:rFonts w:ascii="Calibri" w:hAnsi="Calibri"/>
          <w:b/>
          <w:bCs/>
          <w:color w:val="1F497D"/>
          <w:sz w:val="28"/>
          <w:szCs w:val="28"/>
        </w:rPr>
      </w:pPr>
      <w:r w:rsidRPr="008B0C96">
        <w:rPr>
          <w:rFonts w:ascii="Calibri" w:hAnsi="Calibri"/>
          <w:b/>
          <w:bCs/>
          <w:color w:val="1F497D"/>
          <w:sz w:val="28"/>
          <w:szCs w:val="28"/>
        </w:rPr>
        <w:t xml:space="preserve">Договор вступает в действие: </w:t>
      </w:r>
      <w:r w:rsidRPr="008B0C96">
        <w:rPr>
          <w:rFonts w:ascii="Calibri" w:hAnsi="Calibri"/>
          <w:b/>
          <w:bCs/>
          <w:color w:val="E46C0A"/>
          <w:sz w:val="28"/>
          <w:szCs w:val="28"/>
        </w:rPr>
        <w:t>на 4 день со дня уплаты страховой премии</w:t>
      </w:r>
      <w:r w:rsidRPr="008B0C96">
        <w:rPr>
          <w:rFonts w:ascii="Calibri" w:hAnsi="Calibri"/>
          <w:b/>
          <w:bCs/>
          <w:color w:val="1F497D"/>
          <w:sz w:val="28"/>
          <w:szCs w:val="28"/>
        </w:rPr>
        <w:t xml:space="preserve"> </w:t>
      </w:r>
      <w:r w:rsidRPr="008B0C96">
        <w:rPr>
          <w:rFonts w:ascii="Calibri" w:hAnsi="Calibri"/>
          <w:i/>
          <w:iCs/>
          <w:color w:val="1F497D"/>
          <w:sz w:val="28"/>
          <w:szCs w:val="28"/>
        </w:rPr>
        <w:t>(1-го выписали полис – вступит в действие 4-го).</w:t>
      </w:r>
      <w:r w:rsidRPr="008B0C96">
        <w:rPr>
          <w:rFonts w:ascii="Calibri" w:hAnsi="Calibri"/>
          <w:b/>
          <w:bCs/>
          <w:color w:val="1F497D"/>
          <w:sz w:val="28"/>
          <w:szCs w:val="28"/>
        </w:rPr>
        <w:t xml:space="preserve"> </w:t>
      </w:r>
    </w:p>
    <w:sectPr w:rsidR="00E2386F" w:rsidRPr="008B0C96" w:rsidSect="0029390F">
      <w:pgSz w:w="11906" w:h="16838"/>
      <w:pgMar w:top="567" w:right="707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9E9"/>
    <w:rsid w:val="002869E9"/>
    <w:rsid w:val="0029390F"/>
    <w:rsid w:val="002D27C0"/>
    <w:rsid w:val="00414175"/>
    <w:rsid w:val="00692258"/>
    <w:rsid w:val="006A2B9D"/>
    <w:rsid w:val="008B0C96"/>
    <w:rsid w:val="009459C1"/>
    <w:rsid w:val="009D7905"/>
    <w:rsid w:val="00A83220"/>
    <w:rsid w:val="00B823FC"/>
    <w:rsid w:val="00BE65CD"/>
    <w:rsid w:val="00C371CC"/>
    <w:rsid w:val="00C54A0B"/>
    <w:rsid w:val="00E2386F"/>
    <w:rsid w:val="00EC4EC6"/>
    <w:rsid w:val="00F7545C"/>
    <w:rsid w:val="00FF2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8651F"/>
  <w15:docId w15:val="{D040B80B-8D1C-461E-9C9D-37BC2DCE5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69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69E9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869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F7545C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E2386F"/>
    <w:pPr>
      <w:spacing w:after="0" w:line="240" w:lineRule="auto"/>
    </w:pPr>
    <w:rPr>
      <w:rFonts w:ascii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E2386F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14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skbl.ru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3.jpeg"/><Relationship Id="rId4" Type="http://schemas.openxmlformats.org/officeDocument/2006/relationships/styles" Target="style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3C8BBCFB7B4DF4E881D6E4A05F13E29" ma:contentTypeVersion="1" ma:contentTypeDescription="Создание документа." ma:contentTypeScope="" ma:versionID="1137b22e8a76576b896254175710189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567d59f107d5c77da22fcb2aa26d8b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D080C83-C318-4229-8D5A-9AB1E20DC2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BC3C56B-A59B-45C3-A856-C6CBC3A9EA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D5AFFD-1126-4017-B621-2557F6D9ED95}">
  <ds:schemaRefs>
    <ds:schemaRef ds:uri="http://purl.org/dc/elements/1.1/"/>
    <ds:schemaRef ds:uri="http://schemas.microsoft.com/office/2006/documentManagement/types"/>
    <ds:schemaRef ds:uri="http://www.w3.org/XML/1998/namespace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lb</Company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Горячева Ирина Геннадьевна</dc:creator>
  <cp:lastModifiedBy>Андриянова Татьяна Анатольевна</cp:lastModifiedBy>
  <cp:revision>7</cp:revision>
  <cp:lastPrinted>2018-03-29T10:09:00Z</cp:lastPrinted>
  <dcterms:created xsi:type="dcterms:W3CDTF">2015-03-16T05:16:00Z</dcterms:created>
  <dcterms:modified xsi:type="dcterms:W3CDTF">2020-03-11T01:31:00Z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0x01010073C8BBCFB7B4DF4E881D6E4A05F13E29</vt:lpwstr>
  </property>
</Properties>
</file>